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962E" w14:textId="2D84AC27" w:rsidR="00D9449D" w:rsidRPr="00920EA0" w:rsidRDefault="00D9449D" w:rsidP="00D9449D">
      <w:pPr>
        <w:shd w:val="clear" w:color="auto" w:fill="5774A0"/>
        <w:spacing w:after="0" w:line="240" w:lineRule="auto"/>
        <w:rPr>
          <w:rFonts w:ascii="Verdana" w:eastAsia="Times New Roman" w:hAnsi="Verdana" w:cs="Times New Roman"/>
          <w:color w:val="FFFFFF"/>
          <w:sz w:val="18"/>
          <w:szCs w:val="18"/>
          <w:lang w:eastAsia="de-DE"/>
        </w:rPr>
      </w:pPr>
      <w:r w:rsidRPr="00920EA0">
        <w:rPr>
          <w:rFonts w:ascii="Verdana" w:eastAsia="Times New Roman" w:hAnsi="Verdana" w:cs="Times New Roman"/>
          <w:color w:val="FFFFFF"/>
          <w:sz w:val="18"/>
          <w:szCs w:val="18"/>
          <w:lang w:eastAsia="de-DE"/>
        </w:rPr>
        <w:t>UNTERSCHENKELREKONSTRUKTION</w:t>
      </w:r>
    </w:p>
    <w:p w14:paraId="55CD2E3B" w14:textId="77777777" w:rsidR="00D9449D" w:rsidRPr="00920EA0" w:rsidRDefault="00D9449D" w:rsidP="00D9449D">
      <w:pPr>
        <w:shd w:val="clear" w:color="auto" w:fill="5774A0"/>
        <w:spacing w:after="0" w:line="240" w:lineRule="auto"/>
        <w:rPr>
          <w:rFonts w:ascii="Verdana" w:eastAsia="Times New Roman" w:hAnsi="Verdana" w:cs="Times New Roman"/>
          <w:color w:val="FFFFFF"/>
          <w:sz w:val="18"/>
          <w:szCs w:val="18"/>
          <w:lang w:eastAsia="de-DE"/>
        </w:rPr>
      </w:pPr>
    </w:p>
    <w:p w14:paraId="79D5AE79" w14:textId="4F67FD20" w:rsidR="00D9449D" w:rsidRPr="00920EA0" w:rsidRDefault="00D9449D" w:rsidP="00D9449D">
      <w:pPr>
        <w:shd w:val="clear" w:color="auto" w:fill="5774A0"/>
        <w:spacing w:after="0" w:line="240" w:lineRule="auto"/>
        <w:rPr>
          <w:rFonts w:ascii="Verdana" w:eastAsia="Times New Roman" w:hAnsi="Verdana" w:cs="Times New Roman"/>
          <w:color w:val="FFFFFF"/>
          <w:sz w:val="18"/>
          <w:szCs w:val="18"/>
          <w:lang w:eastAsia="de-DE"/>
        </w:rPr>
      </w:pPr>
      <w:r w:rsidRPr="00920EA0">
        <w:rPr>
          <w:rFonts w:ascii="Verdana" w:eastAsia="Times New Roman" w:hAnsi="Verdana" w:cs="Times New Roman"/>
          <w:color w:val="FFFFFF"/>
          <w:sz w:val="18"/>
          <w:szCs w:val="18"/>
          <w:lang w:eastAsia="de-DE"/>
        </w:rPr>
        <w:t>Indikation</w:t>
      </w:r>
    </w:p>
    <w:p w14:paraId="15934FC5" w14:textId="1EB811C5" w:rsidR="00D9449D" w:rsidRPr="00920EA0" w:rsidRDefault="00D9449D" w:rsidP="00D9449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</w:pPr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Die Unterschenkelrekonstruktion ist eine der häufigsten Indikationen für freie Lappenplastiken in der Plastischen Chirurgie.</w:t>
      </w:r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br/>
        <w:t xml:space="preserve">Durch Unfälle (z.B. offene Frakturen oder </w:t>
      </w:r>
      <w:proofErr w:type="spellStart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Decollementverletzungen</w:t>
      </w:r>
      <w:proofErr w:type="spellEnd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 xml:space="preserve">) oder vaskuläre Probleme (Ulcus cruris </w:t>
      </w:r>
      <w:proofErr w:type="spellStart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arteriosum</w:t>
      </w:r>
      <w:proofErr w:type="spellEnd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 xml:space="preserve">/ venosum/ </w:t>
      </w:r>
      <w:proofErr w:type="spellStart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mixtum</w:t>
      </w:r>
      <w:proofErr w:type="spellEnd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) oder durch Tumorresektionen können Weichteildefekte entstehen, die zwingend eine Defektdeckung benötigen.</w:t>
      </w:r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br/>
        <w:t>Da am Unterschenkel nur wenig Weichteile über den funktionellen Strukturen, wie Sehnen oder Knochen) vorhanden ist, ist eine Spalt- oder Vollhauttransplantation oft nicht möglich.</w:t>
      </w:r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br/>
        <w:t>Da am Unterschenkel nur ein sehr begrenzter Gewebeüberschuss besteht,  sind auch die Möglichkeiten der Defektdeckung mit lokalen Lappenplastiken nur sehr begrenzt.</w:t>
      </w:r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br/>
        <w:t xml:space="preserve">Die Unterschenkelrekonstruktion ist damit in weiten Teilen eine Domäne der Defektdeckung mit freien Lappenplastiken, die durch ihren </w:t>
      </w:r>
      <w:proofErr w:type="spellStart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Gefäßanschluß</w:t>
      </w:r>
      <w:proofErr w:type="spellEnd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 xml:space="preserve"> auch trotz der oft schlechten Durchblutungssit</w:t>
      </w:r>
      <w:r w:rsidR="00920EA0"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u</w:t>
      </w:r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ation am Unterschenkel ein gutes Heilungspotential aufweisen.</w:t>
      </w:r>
    </w:p>
    <w:p w14:paraId="31470EB9" w14:textId="77777777" w:rsidR="00D9449D" w:rsidRPr="00920EA0" w:rsidRDefault="00D9449D" w:rsidP="00D9449D">
      <w:pPr>
        <w:shd w:val="clear" w:color="auto" w:fill="5774A0"/>
        <w:spacing w:after="0" w:line="240" w:lineRule="auto"/>
        <w:rPr>
          <w:rFonts w:ascii="Verdana" w:eastAsia="Times New Roman" w:hAnsi="Verdana" w:cs="Times New Roman"/>
          <w:color w:val="FFFFFF"/>
          <w:sz w:val="18"/>
          <w:szCs w:val="18"/>
          <w:lang w:eastAsia="de-DE"/>
        </w:rPr>
      </w:pPr>
      <w:r w:rsidRPr="00920EA0">
        <w:rPr>
          <w:rFonts w:ascii="Verdana" w:eastAsia="Times New Roman" w:hAnsi="Verdana" w:cs="Times New Roman"/>
          <w:color w:val="FFFFFF"/>
          <w:sz w:val="18"/>
          <w:szCs w:val="18"/>
          <w:lang w:eastAsia="de-DE"/>
        </w:rPr>
        <w:t>prä-operative Diagnostik</w:t>
      </w:r>
    </w:p>
    <w:p w14:paraId="0E0C94F8" w14:textId="77777777" w:rsidR="00D9449D" w:rsidRPr="00920EA0" w:rsidRDefault="00D9449D" w:rsidP="00D944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</w:pPr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Erheben des Gefäßstatus der betroffenen Extremität</w:t>
      </w:r>
    </w:p>
    <w:p w14:paraId="13BBA5B2" w14:textId="77777777" w:rsidR="00D9449D" w:rsidRPr="00920EA0" w:rsidRDefault="00D9449D" w:rsidP="00D944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</w:pPr>
      <w:proofErr w:type="spellStart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Fußpulse</w:t>
      </w:r>
      <w:proofErr w:type="spellEnd"/>
    </w:p>
    <w:p w14:paraId="20D0489A" w14:textId="77777777" w:rsidR="00D9449D" w:rsidRPr="00920EA0" w:rsidRDefault="00D9449D" w:rsidP="00D944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</w:pPr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Gefäßdarstellung (DSA, CT-</w:t>
      </w:r>
      <w:proofErr w:type="spellStart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Angio</w:t>
      </w:r>
      <w:proofErr w:type="spellEnd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, Angiographie)</w:t>
      </w:r>
    </w:p>
    <w:p w14:paraId="717DF27E" w14:textId="77777777" w:rsidR="00D9449D" w:rsidRPr="00920EA0" w:rsidRDefault="00D9449D" w:rsidP="00D944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</w:pPr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ggf. Verbesserung der Gefäßsituation an der unteren Extremität durch die Kollegen der Gefäßchirurgie oder der interventionellen Radiologie</w:t>
      </w:r>
    </w:p>
    <w:p w14:paraId="07CCAE9C" w14:textId="77777777" w:rsidR="00D9449D" w:rsidRPr="00920EA0" w:rsidRDefault="00D9449D" w:rsidP="00D944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</w:pPr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Auswahl der Lappenplastik</w:t>
      </w:r>
    </w:p>
    <w:p w14:paraId="52533A43" w14:textId="77777777" w:rsidR="00D9449D" w:rsidRPr="00920EA0" w:rsidRDefault="00D9449D" w:rsidP="00D944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</w:pPr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Aufsuchen und Einzeichnen der Lappengefäße (siehe Video)</w:t>
      </w:r>
    </w:p>
    <w:p w14:paraId="5DEF00E4" w14:textId="168E7DF2" w:rsidR="00D9449D" w:rsidRPr="00920EA0" w:rsidRDefault="00D9449D" w:rsidP="00D944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</w:pPr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Labordiagnostik (kleines Blutbild, Kreuzblut, Blutkonserven)</w:t>
      </w:r>
    </w:p>
    <w:p w14:paraId="532BEA24" w14:textId="77777777" w:rsidR="00D9449D" w:rsidRPr="00920EA0" w:rsidRDefault="00D9449D" w:rsidP="00D9449D">
      <w:pPr>
        <w:shd w:val="clear" w:color="auto" w:fill="708BAE"/>
        <w:spacing w:after="0" w:line="240" w:lineRule="auto"/>
        <w:rPr>
          <w:rFonts w:ascii="Verdana" w:eastAsia="Times New Roman" w:hAnsi="Verdana" w:cs="Times New Roman"/>
          <w:color w:val="FFFFFF"/>
          <w:sz w:val="18"/>
          <w:szCs w:val="18"/>
          <w:lang w:eastAsia="de-DE"/>
        </w:rPr>
      </w:pPr>
      <w:r w:rsidRPr="00920EA0">
        <w:rPr>
          <w:rFonts w:ascii="Verdana" w:eastAsia="Times New Roman" w:hAnsi="Verdana" w:cs="Times New Roman"/>
          <w:color w:val="FFFFFF"/>
          <w:sz w:val="18"/>
          <w:szCs w:val="18"/>
          <w:lang w:eastAsia="de-DE"/>
        </w:rPr>
        <w:t>Grundlagen des ALT</w:t>
      </w:r>
    </w:p>
    <w:p w14:paraId="56C244AA" w14:textId="41D6C27F" w:rsidR="00920EA0" w:rsidRDefault="00D9449D" w:rsidP="00D9449D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</w:pPr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 xml:space="preserve">Der ALT (anterior lateral </w:t>
      </w:r>
      <w:proofErr w:type="spellStart"/>
      <w:proofErr w:type="gramStart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thigh</w:t>
      </w:r>
      <w:proofErr w:type="spellEnd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)-</w:t>
      </w:r>
      <w:proofErr w:type="gramEnd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 xml:space="preserve">Lappen ist ein sogenannter </w:t>
      </w:r>
      <w:proofErr w:type="spellStart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Perforatorlappen</w:t>
      </w:r>
      <w:proofErr w:type="spellEnd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.</w:t>
      </w:r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br/>
        <w:t>Er besteht nur aus Haut/ Fettgewebe und ggf. Faszie und seine versorgenden Gefäße perforieren Muskulatur oder Septum.</w:t>
      </w:r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br/>
        <w:t xml:space="preserve">Der ALT-Lappen liegt auf der Achse des intermuskulären Septums, welches den M. rectus </w:t>
      </w:r>
      <w:proofErr w:type="spellStart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femoris</w:t>
      </w:r>
      <w:proofErr w:type="spellEnd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 xml:space="preserve"> und M. </w:t>
      </w:r>
      <w:proofErr w:type="spellStart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vastus</w:t>
      </w:r>
      <w:proofErr w:type="spellEnd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 xml:space="preserve"> </w:t>
      </w:r>
      <w:proofErr w:type="spellStart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lateralis</w:t>
      </w:r>
      <w:proofErr w:type="spellEnd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 xml:space="preserve"> trennt. Die arterielle Versorgung erfolgt durch den R. descendens der A. </w:t>
      </w:r>
      <w:proofErr w:type="spellStart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circumflexa</w:t>
      </w:r>
      <w:proofErr w:type="spellEnd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 xml:space="preserve"> </w:t>
      </w:r>
      <w:proofErr w:type="spellStart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femoris</w:t>
      </w:r>
      <w:proofErr w:type="spellEnd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 xml:space="preserve"> </w:t>
      </w:r>
      <w:proofErr w:type="spellStart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lateralis</w:t>
      </w:r>
      <w:proofErr w:type="spellEnd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 xml:space="preserve">, die im Trigonum femorale aus der A. profunda </w:t>
      </w:r>
      <w:proofErr w:type="spellStart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femoris</w:t>
      </w:r>
      <w:proofErr w:type="spellEnd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 xml:space="preserve"> entspringt. Die A. </w:t>
      </w:r>
      <w:proofErr w:type="spellStart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circumflexa</w:t>
      </w:r>
      <w:proofErr w:type="spellEnd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 xml:space="preserve"> </w:t>
      </w:r>
      <w:proofErr w:type="spellStart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femoris</w:t>
      </w:r>
      <w:proofErr w:type="spellEnd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 xml:space="preserve"> teilt sich in den R. </w:t>
      </w:r>
      <w:proofErr w:type="spellStart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ascendens</w:t>
      </w:r>
      <w:proofErr w:type="spellEnd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 xml:space="preserve">, den R. </w:t>
      </w:r>
      <w:proofErr w:type="spellStart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transversus</w:t>
      </w:r>
      <w:proofErr w:type="spellEnd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 xml:space="preserve"> und Ramus descendens. Der R. descendens ist der längste und dickste Ast der A. </w:t>
      </w:r>
      <w:proofErr w:type="spellStart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circumflexa</w:t>
      </w:r>
      <w:proofErr w:type="spellEnd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 xml:space="preserve"> </w:t>
      </w:r>
      <w:proofErr w:type="spellStart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femoris</w:t>
      </w:r>
      <w:proofErr w:type="spellEnd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 xml:space="preserve"> </w:t>
      </w:r>
      <w:proofErr w:type="spellStart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lateralis</w:t>
      </w:r>
      <w:proofErr w:type="spellEnd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 xml:space="preserve"> und zieht tief in das Septum </w:t>
      </w:r>
      <w:proofErr w:type="spellStart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intermusculare</w:t>
      </w:r>
      <w:proofErr w:type="spellEnd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 xml:space="preserve"> zwischen M. rectus </w:t>
      </w:r>
      <w:proofErr w:type="spellStart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femoris</w:t>
      </w:r>
      <w:proofErr w:type="spellEnd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 xml:space="preserve"> und M. </w:t>
      </w:r>
      <w:proofErr w:type="spellStart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vastus</w:t>
      </w:r>
      <w:proofErr w:type="spellEnd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 xml:space="preserve"> </w:t>
      </w:r>
      <w:proofErr w:type="spellStart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lateralis</w:t>
      </w:r>
      <w:proofErr w:type="spellEnd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 xml:space="preserve">, zum Teil auch in den Musculus rectus </w:t>
      </w:r>
      <w:proofErr w:type="spellStart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femoris</w:t>
      </w:r>
      <w:proofErr w:type="spellEnd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 xml:space="preserve">. Gemeinsam mit dem R. descendens verlaufen zwei Begleitvenen und ein motorischer Ast des N. </w:t>
      </w:r>
      <w:proofErr w:type="spellStart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femoralis</w:t>
      </w:r>
      <w:proofErr w:type="spellEnd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 xml:space="preserve">, der den M. </w:t>
      </w:r>
      <w:proofErr w:type="spellStart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vastus</w:t>
      </w:r>
      <w:proofErr w:type="spellEnd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 xml:space="preserve"> </w:t>
      </w:r>
      <w:proofErr w:type="spellStart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lateralis</w:t>
      </w:r>
      <w:proofErr w:type="spellEnd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 xml:space="preserve"> innerviert. Die Perforatoren, die den ALT-Lappen versorgen, gehen aus</w:t>
      </w:r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br/>
        <w:t xml:space="preserve">dem R. descendens der A. </w:t>
      </w:r>
      <w:proofErr w:type="spellStart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circumflexa</w:t>
      </w:r>
      <w:proofErr w:type="spellEnd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 xml:space="preserve"> </w:t>
      </w:r>
      <w:proofErr w:type="spellStart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femoris</w:t>
      </w:r>
      <w:proofErr w:type="spellEnd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 xml:space="preserve"> </w:t>
      </w:r>
      <w:proofErr w:type="spellStart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lateralis</w:t>
      </w:r>
      <w:proofErr w:type="spellEnd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 xml:space="preserve"> hervor und können entweder einen </w:t>
      </w:r>
      <w:proofErr w:type="spellStart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septokutanen</w:t>
      </w:r>
      <w:proofErr w:type="spellEnd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 xml:space="preserve"> (durch das Septum) oder einen </w:t>
      </w:r>
      <w:proofErr w:type="spellStart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muskulokutanen</w:t>
      </w:r>
      <w:proofErr w:type="spellEnd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 xml:space="preserve"> (durch den </w:t>
      </w:r>
      <w:proofErr w:type="spellStart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Musekl</w:t>
      </w:r>
      <w:proofErr w:type="spellEnd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) Verlauf aufweisen.  </w:t>
      </w:r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br/>
        <w:t>Der Gefäßstiel des ALT-Lappen weist eine Länge von ca. 10 cm auf. Der Durchmesser der Arterie kann zwischen 1 und 2 mm variieren, je nach Höhe der Absetzung des Gefäßstiels. Die Venen weisen einen etwas höheren Innendurchmesser auf. Der Lappen kann durch einen R.</w:t>
      </w:r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br/>
      </w:r>
      <w:proofErr w:type="spellStart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cutaneus</w:t>
      </w:r>
      <w:proofErr w:type="spellEnd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 xml:space="preserve"> </w:t>
      </w:r>
      <w:proofErr w:type="spellStart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lateralis</w:t>
      </w:r>
      <w:proofErr w:type="spellEnd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 xml:space="preserve"> des N. </w:t>
      </w:r>
      <w:proofErr w:type="spellStart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femoris</w:t>
      </w:r>
      <w:proofErr w:type="spellEnd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 xml:space="preserve"> sensibel versorgt werden</w:t>
      </w:r>
    </w:p>
    <w:p w14:paraId="66F06976" w14:textId="77777777" w:rsidR="00920EA0" w:rsidRDefault="00920EA0">
      <w:pPr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br w:type="page"/>
      </w:r>
    </w:p>
    <w:p w14:paraId="38B8BF73" w14:textId="77777777" w:rsidR="00D9449D" w:rsidRPr="00920EA0" w:rsidRDefault="00D9449D" w:rsidP="00D9449D">
      <w:pPr>
        <w:shd w:val="clear" w:color="auto" w:fill="708BAE"/>
        <w:spacing w:after="0" w:line="240" w:lineRule="auto"/>
        <w:rPr>
          <w:rFonts w:ascii="Verdana" w:eastAsia="Times New Roman" w:hAnsi="Verdana" w:cs="Times New Roman"/>
          <w:color w:val="FFFFFF"/>
          <w:sz w:val="18"/>
          <w:szCs w:val="18"/>
          <w:lang w:eastAsia="de-DE"/>
        </w:rPr>
      </w:pPr>
      <w:r w:rsidRPr="00920EA0">
        <w:rPr>
          <w:rFonts w:ascii="Verdana" w:eastAsia="Times New Roman" w:hAnsi="Verdana" w:cs="Times New Roman"/>
          <w:color w:val="FFFFFF"/>
          <w:sz w:val="18"/>
          <w:szCs w:val="18"/>
          <w:lang w:eastAsia="de-DE"/>
        </w:rPr>
        <w:lastRenderedPageBreak/>
        <w:t>Ablauf</w:t>
      </w:r>
    </w:p>
    <w:p w14:paraId="2295643D" w14:textId="77777777" w:rsidR="00D9449D" w:rsidRPr="00920EA0" w:rsidRDefault="00D9449D" w:rsidP="00D944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</w:pPr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Zuerst erfolgt prä-operativ das Markieren der Spina iliaca anterior superior und dem Außenrand der Patella. (Video 0:15)</w:t>
      </w:r>
    </w:p>
    <w:p w14:paraId="58333A3F" w14:textId="77777777" w:rsidR="00D9449D" w:rsidRPr="00920EA0" w:rsidRDefault="00D9449D" w:rsidP="00D944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</w:pPr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 xml:space="preserve">Zwischen diesen beiden Punkten wird eine </w:t>
      </w:r>
      <w:proofErr w:type="spellStart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Verbindugslinie</w:t>
      </w:r>
      <w:proofErr w:type="spellEnd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 xml:space="preserve"> gezogen</w:t>
      </w:r>
    </w:p>
    <w:p w14:paraId="404E64AB" w14:textId="77777777" w:rsidR="00D9449D" w:rsidRPr="00920EA0" w:rsidRDefault="00D9449D" w:rsidP="00D944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</w:pPr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 xml:space="preserve">Mittels eines Stabdopplers werden die </w:t>
      </w:r>
      <w:proofErr w:type="spellStart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Perforatorgefäße</w:t>
      </w:r>
      <w:proofErr w:type="spellEnd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 xml:space="preserve"> (die Hautversorgenden Gefäße, die den Muskel oder das Septum perforieren - daher der Name) ca. 3 cm um die Linienhalbierende aufgesucht und markiert (Video 0:45)</w:t>
      </w:r>
    </w:p>
    <w:p w14:paraId="1A78CF89" w14:textId="77777777" w:rsidR="00D9449D" w:rsidRPr="00920EA0" w:rsidRDefault="00D9449D" w:rsidP="00D944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</w:pPr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 xml:space="preserve">Um die Perforatoren herum wird eine spindelförmige Figur je nach zu deckender Defektgröße angezeichnet und der Lappen </w:t>
      </w:r>
      <w:proofErr w:type="spellStart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umschnitten</w:t>
      </w:r>
      <w:proofErr w:type="spellEnd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 xml:space="preserve"> (Video 1:03)</w:t>
      </w:r>
    </w:p>
    <w:p w14:paraId="27BE8553" w14:textId="77777777" w:rsidR="00D9449D" w:rsidRPr="00920EA0" w:rsidRDefault="00D9449D" w:rsidP="00D944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</w:pPr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 xml:space="preserve">Es erfolgt lediglich das Heben von Haut und Fettgewebe (und ggf. Muskelfaszie), der Muskel selbst wird bei einem </w:t>
      </w:r>
      <w:proofErr w:type="spellStart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Perforatorlappen</w:t>
      </w:r>
      <w:proofErr w:type="spellEnd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 xml:space="preserve"> nicht entnommen (Video 1:14)</w:t>
      </w:r>
    </w:p>
    <w:p w14:paraId="530D90BA" w14:textId="77777777" w:rsidR="00D9449D" w:rsidRPr="00920EA0" w:rsidRDefault="00D9449D" w:rsidP="00D944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</w:pPr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Vorsichtiges Verfolgen des Gefäßes durch den Muskel (Video 1:46)</w:t>
      </w:r>
    </w:p>
    <w:p w14:paraId="4A7605AA" w14:textId="77777777" w:rsidR="00D9449D" w:rsidRPr="00920EA0" w:rsidRDefault="00D9449D" w:rsidP="00D944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</w:pPr>
      <w:proofErr w:type="gramStart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Der  Lappen</w:t>
      </w:r>
      <w:proofErr w:type="gramEnd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 xml:space="preserve"> ist vollständig gehoben und ist nur noch mit dem versorgende Gefäßstiel verbunden (Video 2:12)</w:t>
      </w:r>
    </w:p>
    <w:p w14:paraId="2CC41949" w14:textId="77777777" w:rsidR="00D9449D" w:rsidRPr="00920EA0" w:rsidRDefault="00D9449D" w:rsidP="00D944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</w:pPr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 xml:space="preserve">Absetzen des Gefäßstiels vom Hauptgefäß (Ramus descendens aus der Arteria </w:t>
      </w:r>
      <w:proofErr w:type="spellStart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circumflexa</w:t>
      </w:r>
      <w:proofErr w:type="spellEnd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 xml:space="preserve"> </w:t>
      </w:r>
      <w:proofErr w:type="spellStart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femoris</w:t>
      </w:r>
      <w:proofErr w:type="spellEnd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 xml:space="preserve"> </w:t>
      </w:r>
      <w:proofErr w:type="spellStart"/>
      <w:proofErr w:type="gramStart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lateralis</w:t>
      </w:r>
      <w:proofErr w:type="spellEnd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)/</w:t>
      </w:r>
      <w:proofErr w:type="gramEnd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 xml:space="preserve"> Beginn der </w:t>
      </w:r>
      <w:proofErr w:type="spellStart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Ischämiezeit</w:t>
      </w:r>
      <w:proofErr w:type="spellEnd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 xml:space="preserve"> des Lappens (Video 2:24)</w:t>
      </w:r>
    </w:p>
    <w:p w14:paraId="7A0AC6C7" w14:textId="77777777" w:rsidR="00D9449D" w:rsidRPr="00920EA0" w:rsidRDefault="00D9449D" w:rsidP="00D944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</w:pPr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 xml:space="preserve">Aufsuchen der </w:t>
      </w:r>
      <w:proofErr w:type="gramStart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Unterschenkelgefäße</w:t>
      </w:r>
      <w:proofErr w:type="gramEnd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 xml:space="preserve"> an denen der Lappen angeschlossen werden soll (Video 2:28)</w:t>
      </w:r>
    </w:p>
    <w:p w14:paraId="0A78C884" w14:textId="77777777" w:rsidR="00D9449D" w:rsidRPr="00920EA0" w:rsidRDefault="00D9449D" w:rsidP="00D944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</w:pPr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End-zu-Seit Anastomose der Lappenarterie an das Unterschenkelgefäß unter dem Operationsmikroskop (Video 2:36)</w:t>
      </w:r>
    </w:p>
    <w:p w14:paraId="56B12C1F" w14:textId="77777777" w:rsidR="00D9449D" w:rsidRPr="00920EA0" w:rsidRDefault="00D9449D" w:rsidP="00D944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</w:pPr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End-zu-End Anastomose der Lappenvene an eine tiefe Beinvene (Video 4:11)</w:t>
      </w:r>
    </w:p>
    <w:p w14:paraId="65F675A1" w14:textId="77777777" w:rsidR="00D9449D" w:rsidRPr="00920EA0" w:rsidRDefault="00D9449D" w:rsidP="00D944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</w:pPr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 xml:space="preserve">Eröffnen der zuvor </w:t>
      </w:r>
      <w:proofErr w:type="spellStart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abgklemmten</w:t>
      </w:r>
      <w:proofErr w:type="spellEnd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 xml:space="preserve"> Gefäße/ Ende der </w:t>
      </w:r>
      <w:proofErr w:type="spellStart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Ischämiezeit</w:t>
      </w:r>
      <w:proofErr w:type="spellEnd"/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 xml:space="preserve"> des Lappens (Video 4:32)</w:t>
      </w:r>
    </w:p>
    <w:p w14:paraId="3B0B8F8F" w14:textId="77777777" w:rsidR="00D9449D" w:rsidRPr="00920EA0" w:rsidRDefault="00D9449D" w:rsidP="00D944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</w:pPr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Einnähen des Lappens in den Defekt (Video 5:13)</w:t>
      </w:r>
    </w:p>
    <w:p w14:paraId="458F3445" w14:textId="77777777" w:rsidR="00D9449D" w:rsidRPr="00920EA0" w:rsidRDefault="00D9449D" w:rsidP="00D944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</w:pPr>
      <w:r w:rsidRPr="00920EA0"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  <w:t>Ergebnis am Ende der OP (Video 5:20)</w:t>
      </w:r>
    </w:p>
    <w:p w14:paraId="0D3D1E1E" w14:textId="77777777" w:rsidR="00D9449D" w:rsidRPr="00920EA0" w:rsidRDefault="00D9449D" w:rsidP="00D9449D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</w:pPr>
    </w:p>
    <w:p w14:paraId="6E5CB2EB" w14:textId="6A2649F1" w:rsidR="00D9449D" w:rsidRPr="00920EA0" w:rsidRDefault="00D9449D" w:rsidP="00D9449D">
      <w:pPr>
        <w:pStyle w:val="Listenabsatz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</w:pPr>
    </w:p>
    <w:p w14:paraId="5736641D" w14:textId="77777777" w:rsidR="00D9449D" w:rsidRPr="00920EA0" w:rsidRDefault="00D9449D" w:rsidP="00D9449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34343"/>
          <w:sz w:val="18"/>
          <w:szCs w:val="18"/>
          <w:lang w:eastAsia="de-DE"/>
        </w:rPr>
      </w:pPr>
    </w:p>
    <w:p w14:paraId="1E4DB1EF" w14:textId="77777777" w:rsidR="00EF7473" w:rsidRPr="00920EA0" w:rsidRDefault="00EF7473">
      <w:pPr>
        <w:rPr>
          <w:sz w:val="18"/>
          <w:szCs w:val="18"/>
        </w:rPr>
      </w:pPr>
    </w:p>
    <w:sectPr w:rsidR="00EF7473" w:rsidRPr="00920E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0541"/>
    <w:multiLevelType w:val="multilevel"/>
    <w:tmpl w:val="5B50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A92C68"/>
    <w:multiLevelType w:val="multilevel"/>
    <w:tmpl w:val="BDBE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9D"/>
    <w:rsid w:val="00920EA0"/>
    <w:rsid w:val="00D43BE3"/>
    <w:rsid w:val="00D9449D"/>
    <w:rsid w:val="00E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A5ED"/>
  <w15:chartTrackingRefBased/>
  <w15:docId w15:val="{10F41E84-3781-4E60-BB92-CC63AD87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lclistitemstandardlistitem">
    <w:name w:val="ilc_list_item_standardlistitem"/>
    <w:basedOn w:val="Standard"/>
    <w:rsid w:val="00D94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94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648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1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041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4127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1608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Helwig</dc:creator>
  <cp:keywords/>
  <dc:description/>
  <cp:lastModifiedBy>Melissa Helwig</cp:lastModifiedBy>
  <cp:revision>3</cp:revision>
  <cp:lastPrinted>2021-04-16T12:38:00Z</cp:lastPrinted>
  <dcterms:created xsi:type="dcterms:W3CDTF">2021-04-16T07:56:00Z</dcterms:created>
  <dcterms:modified xsi:type="dcterms:W3CDTF">2021-04-16T12:39:00Z</dcterms:modified>
</cp:coreProperties>
</file>